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6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7"/>
        <w:gridCol w:w="6111"/>
      </w:tblGrid>
      <w:tr w:rsidR="004B2C71" w14:paraId="5B16BD58" w14:textId="77777777" w:rsidTr="00C66B5E">
        <w:trPr>
          <w:tblCellSpacing w:w="15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784EFB6D" w14:textId="77777777" w:rsidR="004B2C71" w:rsidRDefault="004B2C71" w:rsidP="00C66B5E">
            <w:pPr>
              <w:pStyle w:val="Ttulo1"/>
              <w:tabs>
                <w:tab w:val="left" w:pos="3969"/>
              </w:tabs>
              <w:rPr>
                <w:sz w:val="56"/>
                <w:szCs w:val="24"/>
              </w:rPr>
            </w:pPr>
            <w:r>
              <w:rPr>
                <w:sz w:val="56"/>
              </w:rPr>
              <w:t>SIMC/SP</w:t>
            </w:r>
          </w:p>
        </w:tc>
        <w:tc>
          <w:tcPr>
            <w:tcW w:w="3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09108DA6" w14:textId="77777777" w:rsidR="004B2C71" w:rsidRDefault="004B2C71" w:rsidP="00C66B5E">
            <w:pPr>
              <w:pStyle w:val="NormalWeb"/>
              <w:tabs>
                <w:tab w:val="left" w:pos="3969"/>
              </w:tabs>
              <w:spacing w:before="0" w:beforeAutospacing="0" w:after="0" w:afterAutospacing="0"/>
              <w:jc w:val="center"/>
            </w:pPr>
            <w:r>
              <w:rPr>
                <w:rFonts w:ascii="Arial" w:hAnsi="Arial"/>
                <w:color w:val="0000FF"/>
                <w:sz w:val="32"/>
              </w:rPr>
              <w:t>SINDICATO DOS TRABALHADORES NO MERCADO DE CAPITAIS DO ESTADO DE SÃO PAULO</w:t>
            </w:r>
          </w:p>
        </w:tc>
      </w:tr>
    </w:tbl>
    <w:p w14:paraId="6579CDF4" w14:textId="77777777" w:rsidR="004B2C71" w:rsidRDefault="004B2C71" w:rsidP="00305FA7">
      <w:pPr>
        <w:spacing w:after="0"/>
        <w:jc w:val="center"/>
        <w:rPr>
          <w:b/>
          <w:bCs/>
        </w:rPr>
      </w:pPr>
    </w:p>
    <w:p w14:paraId="1FA20C9E" w14:textId="1E38008C" w:rsidR="00305FA7" w:rsidRPr="00305FA7" w:rsidRDefault="00305FA7" w:rsidP="00305FA7">
      <w:pPr>
        <w:spacing w:after="0"/>
        <w:jc w:val="center"/>
        <w:rPr>
          <w:b/>
          <w:bCs/>
        </w:rPr>
      </w:pPr>
      <w:r w:rsidRPr="00305FA7">
        <w:rPr>
          <w:b/>
          <w:bCs/>
        </w:rPr>
        <w:t>EDITAL DE CONVOCAÇÃO</w:t>
      </w:r>
    </w:p>
    <w:p w14:paraId="26CAC7D1" w14:textId="77777777" w:rsidR="00305FA7" w:rsidRPr="00305FA7" w:rsidRDefault="00305FA7" w:rsidP="00305FA7">
      <w:pPr>
        <w:spacing w:after="0"/>
        <w:jc w:val="center"/>
        <w:rPr>
          <w:b/>
          <w:bCs/>
        </w:rPr>
      </w:pPr>
      <w:r w:rsidRPr="00305FA7">
        <w:rPr>
          <w:b/>
          <w:bCs/>
        </w:rPr>
        <w:t>ASSEMBLEIA GERAL EXTRAORDINÁRIA</w:t>
      </w:r>
    </w:p>
    <w:p w14:paraId="09D7A995" w14:textId="77777777" w:rsidR="00305FA7" w:rsidRDefault="00305FA7" w:rsidP="00305FA7">
      <w:pPr>
        <w:spacing w:after="0"/>
        <w:jc w:val="both"/>
      </w:pPr>
    </w:p>
    <w:p w14:paraId="31917573" w14:textId="6BBDCB2C" w:rsidR="00305FA7" w:rsidRDefault="00305FA7" w:rsidP="00305FA7">
      <w:pPr>
        <w:spacing w:after="0"/>
        <w:jc w:val="both"/>
      </w:pPr>
      <w:r>
        <w:t xml:space="preserve">Pelo presente Edital o </w:t>
      </w:r>
      <w:r w:rsidRPr="004305BF">
        <w:rPr>
          <w:b/>
          <w:bCs/>
        </w:rPr>
        <w:t>Sindicato dos Trabalhadores no Mercado de Capitais do Estado de São Paulo – SIMC/SP</w:t>
      </w:r>
      <w:r>
        <w:t xml:space="preserve">, representado neste ato na pessoa de seu Presidente, convoca todos os Trabalhadores em </w:t>
      </w:r>
      <w:r w:rsidRPr="00E80573">
        <w:rPr>
          <w:highlight w:val="yellow"/>
        </w:rPr>
        <w:t>Empresas Distribuidoras de Títulos e Valores Mobiliários</w:t>
      </w:r>
      <w:r>
        <w:t xml:space="preserve">, Empresas Corretoras de Títulos e Valores Mobiliários, Corretoras de Câmbio de Títulos e Valores Mobiliários, Corretoras Agrícolas, Corretoras de Commodities, de Credito, de Mercadorias, </w:t>
      </w:r>
      <w:r w:rsidRPr="00E80573">
        <w:rPr>
          <w:highlight w:val="yellow"/>
        </w:rPr>
        <w:t>Administração e Consultoria de Recursos Financeiros</w:t>
      </w:r>
      <w:r>
        <w:t xml:space="preserve">, Câmaras de Liquidações e Custódia, Sociedades Operadoras do Mercado de Acesso, CNBV, </w:t>
      </w:r>
      <w:r w:rsidRPr="00E80573">
        <w:rPr>
          <w:highlight w:val="yellow"/>
        </w:rPr>
        <w:t>Empresas Asset Management, Empresas de Empreendimentos e Participações Financeiras de todo o Estado de São Paulo</w:t>
      </w:r>
      <w:r>
        <w:t xml:space="preserve">,  representados por esta entidade, associados, filiados, sindicalizados ou não, para Assembleia Geral Extraordinária, a realizar-se às </w:t>
      </w:r>
      <w:r w:rsidRPr="00305FA7">
        <w:rPr>
          <w:b/>
          <w:bCs/>
        </w:rPr>
        <w:t>1</w:t>
      </w:r>
      <w:r w:rsidR="00E80573">
        <w:rPr>
          <w:b/>
          <w:bCs/>
        </w:rPr>
        <w:t xml:space="preserve">6h00min do dia </w:t>
      </w:r>
      <w:r w:rsidR="00F6145E">
        <w:rPr>
          <w:b/>
          <w:bCs/>
        </w:rPr>
        <w:t>11</w:t>
      </w:r>
      <w:r w:rsidRPr="00305FA7">
        <w:rPr>
          <w:b/>
          <w:bCs/>
        </w:rPr>
        <w:t>.12.202</w:t>
      </w:r>
      <w:r w:rsidR="00E80573">
        <w:rPr>
          <w:b/>
          <w:bCs/>
        </w:rPr>
        <w:t>4</w:t>
      </w:r>
      <w:r>
        <w:t>, em primeira convocação e, não havendo número legal</w:t>
      </w:r>
      <w:r w:rsidRPr="004305BF">
        <w:t xml:space="preserve">, às </w:t>
      </w:r>
      <w:r w:rsidRPr="00A65066">
        <w:rPr>
          <w:b/>
          <w:bCs/>
        </w:rPr>
        <w:t>1</w:t>
      </w:r>
      <w:r w:rsidR="00E80573" w:rsidRPr="00A65066">
        <w:rPr>
          <w:b/>
          <w:bCs/>
        </w:rPr>
        <w:t>6</w:t>
      </w:r>
      <w:r w:rsidRPr="00A65066">
        <w:rPr>
          <w:b/>
          <w:bCs/>
        </w:rPr>
        <w:t>h30min</w:t>
      </w:r>
      <w:r w:rsidRPr="004305BF">
        <w:t xml:space="preserve"> em segunda e última convocação, na cidade de São Paulo, Estado de São Paulo, à Rua </w:t>
      </w:r>
      <w:r w:rsidR="00F6145E">
        <w:t>São Bento</w:t>
      </w:r>
      <w:r>
        <w:t xml:space="preserve">, nº </w:t>
      </w:r>
      <w:r w:rsidR="00F6145E">
        <w:t>329</w:t>
      </w:r>
      <w:r>
        <w:t xml:space="preserve">, </w:t>
      </w:r>
      <w:r w:rsidR="001C019D">
        <w:t>5ª andar sala 55,</w:t>
      </w:r>
      <w:r w:rsidR="00E80573">
        <w:t xml:space="preserve"> Centro, CEP 01008-000 e através do link //http:</w:t>
      </w:r>
      <w:r w:rsidR="00A65066">
        <w:t>//teams.live.com/meet/939418848006?p=fP8plF5iq2ZRUbz9ok</w:t>
      </w:r>
      <w:r w:rsidR="00E80573">
        <w:t xml:space="preserve"> </w:t>
      </w:r>
      <w:r>
        <w:t xml:space="preserve">para deliberar sobre a seguinte ordem do dia: </w:t>
      </w:r>
      <w:r w:rsidRPr="00305FA7">
        <w:rPr>
          <w:b/>
          <w:bCs/>
        </w:rPr>
        <w:t>a)</w:t>
      </w:r>
      <w:r>
        <w:t xml:space="preserve"> </w:t>
      </w:r>
      <w:r w:rsidR="002C5D2D" w:rsidRPr="002C5D2D">
        <w:t xml:space="preserve">Apresentação, discussão e votação da Pauta de Reinvindicação </w:t>
      </w:r>
      <w:r>
        <w:t xml:space="preserve">a ser encaminhada ao </w:t>
      </w:r>
      <w:r w:rsidR="002C5D2D">
        <w:t>Sindicato</w:t>
      </w:r>
      <w:r>
        <w:t xml:space="preserve"> Patronal para </w:t>
      </w:r>
      <w:r w:rsidR="002C5D2D">
        <w:t>negociação</w:t>
      </w:r>
      <w:r>
        <w:t xml:space="preserve"> da Convenção Coletiva de Trabalho; </w:t>
      </w:r>
      <w:r w:rsidRPr="00305FA7">
        <w:rPr>
          <w:b/>
          <w:bCs/>
        </w:rPr>
        <w:t>b)</w:t>
      </w:r>
      <w:r>
        <w:t xml:space="preserve"> Outorga de poderes à Diretoria desta </w:t>
      </w:r>
      <w:r w:rsidR="00F46C0B">
        <w:t>e</w:t>
      </w:r>
      <w:r>
        <w:t xml:space="preserve">ntidade para </w:t>
      </w:r>
      <w:r w:rsidR="00F46C0B">
        <w:t>e</w:t>
      </w:r>
      <w:r>
        <w:t xml:space="preserve">mpreender as </w:t>
      </w:r>
      <w:r w:rsidR="00F46C0B">
        <w:t>n</w:t>
      </w:r>
      <w:r>
        <w:t xml:space="preserve">egociações </w:t>
      </w:r>
      <w:r w:rsidR="00F46C0B">
        <w:t>n</w:t>
      </w:r>
      <w:r>
        <w:t xml:space="preserve">ecessárias, celebrar Convenção Coletiva, instaurar </w:t>
      </w:r>
      <w:r w:rsidR="00F46C0B">
        <w:t>d</w:t>
      </w:r>
      <w:r>
        <w:t xml:space="preserve">issídios, firmar </w:t>
      </w:r>
      <w:r w:rsidR="00F46C0B">
        <w:t>a</w:t>
      </w:r>
      <w:r>
        <w:t xml:space="preserve">cordos </w:t>
      </w:r>
      <w:r w:rsidR="00F46C0B">
        <w:t>j</w:t>
      </w:r>
      <w:r>
        <w:t xml:space="preserve">udiciais ou </w:t>
      </w:r>
      <w:r w:rsidR="00F46C0B">
        <w:t>e</w:t>
      </w:r>
      <w:r>
        <w:t xml:space="preserve">xtrajudiciais; </w:t>
      </w:r>
      <w:r w:rsidRPr="00305FA7">
        <w:rPr>
          <w:b/>
          <w:bCs/>
        </w:rPr>
        <w:t>c)</w:t>
      </w:r>
      <w:r>
        <w:t xml:space="preserve"> Autorizar a</w:t>
      </w:r>
      <w:r w:rsidR="00546700">
        <w:t xml:space="preserve"> promoção de Dissídio Coletivo ou a </w:t>
      </w:r>
      <w:r>
        <w:t>Deflagração de Greve em caso de Malogro das Negociações;</w:t>
      </w:r>
      <w:r w:rsidR="00546700">
        <w:t xml:space="preserve"> </w:t>
      </w:r>
      <w:r w:rsidRPr="00305FA7">
        <w:rPr>
          <w:b/>
          <w:bCs/>
        </w:rPr>
        <w:t>d)</w:t>
      </w:r>
      <w:r>
        <w:t xml:space="preserve"> </w:t>
      </w:r>
      <w:r w:rsidR="00F46C0B">
        <w:t>Estipulação dos valores, percentuais, periocidade, forma de incidência e forma de recolhimento/repasse das contribuições que será repassada pela empresa empregadora em favor desta Entidade;</w:t>
      </w:r>
      <w:r w:rsidR="00546700">
        <w:t xml:space="preserve"> </w:t>
      </w:r>
      <w:r w:rsidR="00E80573" w:rsidRPr="00E80573">
        <w:rPr>
          <w:b/>
        </w:rPr>
        <w:t>e)</w:t>
      </w:r>
      <w:r w:rsidR="00E80573">
        <w:t xml:space="preserve"> </w:t>
      </w:r>
      <w:r w:rsidR="00546700">
        <w:t xml:space="preserve">A Forma do Desconto da Contribuição Assistencial que será descontada em Folha de Pagamento de todos os trabalhadores da categoria, autorizando as Empresas Empregadoras a emitir a lista de colaboradores vinculados a empresa e em caso de omissão ou não fornecimento aprovação da autorização das medidas judiciais e extrajudiciais eventualmente necessárias para o seu efetivo recebimento; </w:t>
      </w:r>
      <w:r w:rsidR="00E80573">
        <w:rPr>
          <w:b/>
        </w:rPr>
        <w:t>f)</w:t>
      </w:r>
      <w:r w:rsidR="00546700">
        <w:t xml:space="preserve"> A</w:t>
      </w:r>
      <w:r>
        <w:t xml:space="preserve">provação </w:t>
      </w:r>
      <w:r w:rsidR="00B64274">
        <w:t xml:space="preserve">da forma de oposição individual a Contribuição Assistencial </w:t>
      </w:r>
      <w:r>
        <w:t>manifestado em Assembleia</w:t>
      </w:r>
      <w:r w:rsidR="00B64274">
        <w:t>, o prazo de entrega e os meios aprovados pelos trabalhadores para a sua entrega mediante recebimento pela Entidade Sindical e copia para a Empresa Empregadora.</w:t>
      </w:r>
    </w:p>
    <w:p w14:paraId="04FC43D7" w14:textId="77777777" w:rsidR="00305FA7" w:rsidRDefault="00305FA7" w:rsidP="00305FA7">
      <w:pPr>
        <w:spacing w:after="0"/>
        <w:jc w:val="both"/>
      </w:pPr>
    </w:p>
    <w:p w14:paraId="345378B9" w14:textId="48E3A76F" w:rsidR="00305FA7" w:rsidRDefault="00305FA7" w:rsidP="00305FA7">
      <w:pPr>
        <w:spacing w:after="0"/>
        <w:jc w:val="both"/>
      </w:pPr>
      <w:r>
        <w:t xml:space="preserve">Para a participação na Assembleia, os trabalhadores deverão necessariamente comprovar o vínculo empregatício </w:t>
      </w:r>
      <w:proofErr w:type="gramStart"/>
      <w:r>
        <w:t>ativo</w:t>
      </w:r>
      <w:r w:rsidR="00F6145E">
        <w:t>(</w:t>
      </w:r>
      <w:proofErr w:type="gramEnd"/>
      <w:r w:rsidR="00F6145E">
        <w:t>CLT)</w:t>
      </w:r>
      <w:r>
        <w:t xml:space="preserve"> na Categoria Profissional na base de representação.</w:t>
      </w:r>
    </w:p>
    <w:p w14:paraId="014B10AD" w14:textId="77777777" w:rsidR="00305FA7" w:rsidRDefault="00305FA7" w:rsidP="00305FA7">
      <w:pPr>
        <w:spacing w:after="0"/>
        <w:jc w:val="both"/>
      </w:pPr>
    </w:p>
    <w:p w14:paraId="4FC8FA36" w14:textId="51408B51" w:rsidR="00305FA7" w:rsidRDefault="00B64274" w:rsidP="00305FA7">
      <w:pPr>
        <w:spacing w:after="0"/>
        <w:jc w:val="both"/>
      </w:pPr>
      <w:r>
        <w:t xml:space="preserve">São Paulo, </w:t>
      </w:r>
      <w:r w:rsidR="00A65066">
        <w:t>03</w:t>
      </w:r>
      <w:r w:rsidR="00305FA7">
        <w:t xml:space="preserve"> de dezembro de 202</w:t>
      </w:r>
      <w:r>
        <w:t>4</w:t>
      </w:r>
      <w:r w:rsidR="00305FA7">
        <w:t>.</w:t>
      </w:r>
    </w:p>
    <w:p w14:paraId="17BBDE3E" w14:textId="77777777" w:rsidR="00305FA7" w:rsidRDefault="00305FA7" w:rsidP="00305FA7">
      <w:pPr>
        <w:spacing w:after="0"/>
        <w:jc w:val="both"/>
      </w:pPr>
    </w:p>
    <w:p w14:paraId="2C39B047" w14:textId="77777777" w:rsidR="00305FA7" w:rsidRDefault="00305FA7" w:rsidP="00305FA7">
      <w:pPr>
        <w:spacing w:after="0"/>
        <w:jc w:val="both"/>
      </w:pPr>
    </w:p>
    <w:p w14:paraId="4D3D97D0" w14:textId="3C2C65D7" w:rsidR="005458CD" w:rsidRDefault="00305FA7" w:rsidP="00305FA7">
      <w:pPr>
        <w:spacing w:after="0"/>
        <w:jc w:val="both"/>
      </w:pPr>
      <w:r>
        <w:t>Jose Carlos Coelho da Silva</w:t>
      </w:r>
    </w:p>
    <w:p w14:paraId="0AEA3672" w14:textId="439F5BE1" w:rsidR="00305FA7" w:rsidRDefault="00305FA7" w:rsidP="00305FA7">
      <w:pPr>
        <w:spacing w:after="0"/>
        <w:jc w:val="both"/>
      </w:pPr>
      <w:r>
        <w:t>Presidente</w:t>
      </w:r>
    </w:p>
    <w:sectPr w:rsidR="00305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A7"/>
    <w:rsid w:val="00186242"/>
    <w:rsid w:val="001C019D"/>
    <w:rsid w:val="002142D0"/>
    <w:rsid w:val="002C5D2D"/>
    <w:rsid w:val="00305FA7"/>
    <w:rsid w:val="00395DF0"/>
    <w:rsid w:val="00425DB0"/>
    <w:rsid w:val="004305BF"/>
    <w:rsid w:val="004B2C71"/>
    <w:rsid w:val="005458CD"/>
    <w:rsid w:val="00546700"/>
    <w:rsid w:val="00A65066"/>
    <w:rsid w:val="00B64274"/>
    <w:rsid w:val="00E80573"/>
    <w:rsid w:val="00F46C0B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760E"/>
  <w15:docId w15:val="{53A252AE-253D-4847-B7FA-67C0FBDC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B2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FFFF"/>
      <w:kern w:val="0"/>
      <w:sz w:val="52"/>
      <w:szCs w:val="48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C71"/>
    <w:rPr>
      <w:rFonts w:ascii="Times New Roman" w:eastAsia="Times New Roman" w:hAnsi="Times New Roman" w:cs="Times New Roman"/>
      <w:b/>
      <w:bCs/>
      <w:color w:val="FFFFFF"/>
      <w:kern w:val="0"/>
      <w:sz w:val="52"/>
      <w:szCs w:val="48"/>
      <w:lang w:val="pt-PT" w:eastAsia="pt-BR"/>
      <w14:ligatures w14:val="none"/>
    </w:rPr>
  </w:style>
  <w:style w:type="paragraph" w:styleId="NormalWeb">
    <w:name w:val="Normal (Web)"/>
    <w:basedOn w:val="Normal"/>
    <w:semiHidden/>
    <w:rsid w:val="004B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Pereira Ribeiro</dc:creator>
  <cp:lastModifiedBy>simc sp</cp:lastModifiedBy>
  <cp:revision>2</cp:revision>
  <cp:lastPrinted>2024-12-03T19:09:00Z</cp:lastPrinted>
  <dcterms:created xsi:type="dcterms:W3CDTF">2024-12-11T20:11:00Z</dcterms:created>
  <dcterms:modified xsi:type="dcterms:W3CDTF">2024-12-11T20:11:00Z</dcterms:modified>
</cp:coreProperties>
</file>